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90" w:rsidRPr="005E0290" w:rsidRDefault="005E0290" w:rsidP="005E0290">
      <w:pPr>
        <w:shd w:val="clear" w:color="auto" w:fill="FFFFFF"/>
        <w:spacing w:after="0" w:line="606" w:lineRule="atLeast"/>
        <w:jc w:val="center"/>
        <w:textAlignment w:val="baseline"/>
        <w:outlineLvl w:val="1"/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</w:pPr>
      <w:bookmarkStart w:id="0" w:name="l0"/>
      <w:bookmarkEnd w:id="0"/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t>МИНИСТЕРСТВО ОБРАЗОВАНИЯ И НАУКИ РОССИЙСКОЙ ФЕДЕРАЦИИ</w:t>
      </w:r>
    </w:p>
    <w:p w:rsidR="005E0290" w:rsidRPr="005E0290" w:rsidRDefault="005E0290" w:rsidP="005E0290">
      <w:pPr>
        <w:shd w:val="clear" w:color="auto" w:fill="FFFFFF"/>
        <w:spacing w:after="0" w:line="606" w:lineRule="atLeast"/>
        <w:jc w:val="center"/>
        <w:textAlignment w:val="baseline"/>
        <w:outlineLvl w:val="1"/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</w:pPr>
      <w:bookmarkStart w:id="1" w:name="h21"/>
      <w:bookmarkStart w:id="2" w:name="_GoBack"/>
      <w:bookmarkEnd w:id="1"/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t>ПРИКАЗ</w:t>
      </w:r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br/>
        <w:t>от 17 марта 2015 г. N 249</w:t>
      </w:r>
    </w:p>
    <w:p w:rsidR="005E0290" w:rsidRPr="005E0290" w:rsidRDefault="005E0290" w:rsidP="005E0290">
      <w:pPr>
        <w:shd w:val="clear" w:color="auto" w:fill="FFFFFF"/>
        <w:spacing w:before="252" w:after="0" w:line="606" w:lineRule="atLeast"/>
        <w:jc w:val="center"/>
        <w:textAlignment w:val="baseline"/>
        <w:outlineLvl w:val="1"/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  <w:bookmarkEnd w:id="2"/>
    </w:p>
    <w:p w:rsidR="005E0290" w:rsidRPr="005E0290" w:rsidRDefault="005E0290" w:rsidP="005E0290">
      <w:pPr>
        <w:shd w:val="clear" w:color="auto" w:fill="FFFFFF"/>
        <w:spacing w:before="405"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Приказываю: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Утвердить прилагаемые изменения, которые вносятся в </w:t>
      </w:r>
      <w:hyperlink r:id="rId4" w:anchor="l4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Порядок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  <w:bookmarkStart w:id="3" w:name="l24"/>
      <w:bookmarkStart w:id="4" w:name="l1"/>
      <w:bookmarkEnd w:id="3"/>
      <w:bookmarkEnd w:id="4"/>
    </w:p>
    <w:p w:rsidR="005E0290" w:rsidRPr="005E0290" w:rsidRDefault="005E0290" w:rsidP="005E0290">
      <w:pPr>
        <w:shd w:val="clear" w:color="auto" w:fill="FFFFFF"/>
        <w:spacing w:after="0" w:line="405" w:lineRule="atLeast"/>
        <w:jc w:val="righ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Д.В. ЛИВАНОВ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jc w:val="righ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bookmarkStart w:id="5" w:name="h22"/>
      <w:bookmarkEnd w:id="5"/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jc w:val="righ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приказом Министерства образования</w:t>
      </w: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и науки Российской Федерации</w:t>
      </w: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br/>
      </w:r>
      <w:r w:rsidRPr="005E0290">
        <w:rPr>
          <w:rFonts w:ascii="&amp;quot" w:eastAsia="Times New Roman" w:hAnsi="&amp;quot" w:cs="Times New Roman"/>
          <w:i/>
          <w:iCs/>
          <w:color w:val="333333"/>
          <w:sz w:val="27"/>
          <w:szCs w:val="27"/>
          <w:lang w:eastAsia="ru-RU"/>
        </w:rPr>
        <w:t>от 17 марта 2015 г. N 249</w:t>
      </w:r>
    </w:p>
    <w:p w:rsidR="005E0290" w:rsidRPr="005E0290" w:rsidRDefault="005E0290" w:rsidP="005E0290">
      <w:pPr>
        <w:shd w:val="clear" w:color="auto" w:fill="FFFFFF"/>
        <w:spacing w:after="0" w:line="606" w:lineRule="atLeast"/>
        <w:jc w:val="center"/>
        <w:textAlignment w:val="baseline"/>
        <w:outlineLvl w:val="1"/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</w:pPr>
      <w:bookmarkStart w:id="6" w:name="h23"/>
      <w:bookmarkEnd w:id="6"/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t xml:space="preserve">ИЗМЕНЕНИЯ, КОТОРЫЕ ВНОСЯТСЯ В ПОРЯДОК ПРОВЕДЕНИЯ </w:t>
      </w:r>
      <w:r w:rsidRPr="005E0290">
        <w:rPr>
          <w:rFonts w:ascii="&amp;quot" w:eastAsia="Times New Roman" w:hAnsi="&amp;quot" w:cs="Times New Roman"/>
          <w:color w:val="333333"/>
          <w:sz w:val="50"/>
          <w:szCs w:val="50"/>
          <w:lang w:eastAsia="ru-RU"/>
        </w:rPr>
        <w:lastRenderedPageBreak/>
        <w:t>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5E0290" w:rsidRPr="005E0290" w:rsidRDefault="005E0290" w:rsidP="005E0290">
      <w:pPr>
        <w:shd w:val="clear" w:color="auto" w:fill="FFFFFF"/>
        <w:spacing w:before="405"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1. В </w:t>
      </w:r>
      <w:hyperlink r:id="rId5" w:anchor="l6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3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после слова "французский" дополнить словами ", испанский, китайский, итальянский".</w:t>
      </w:r>
      <w:bookmarkStart w:id="7" w:name="l2"/>
      <w:bookmarkEnd w:id="7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2. В </w:t>
      </w:r>
      <w:hyperlink r:id="rId6" w:anchor="l8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7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3. </w:t>
      </w:r>
      <w:hyperlink r:id="rId7" w:anchor="l12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 14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Порядка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bookmarkStart w:id="8" w:name="l13"/>
      <w:bookmarkStart w:id="9" w:name="l3"/>
      <w:bookmarkEnd w:id="8"/>
      <w:bookmarkEnd w:id="9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4. Абзац второй </w:t>
      </w:r>
      <w:hyperlink r:id="rId8" w:anchor="l13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15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  <w:bookmarkStart w:id="10" w:name="l14"/>
      <w:bookmarkStart w:id="11" w:name="l4"/>
      <w:bookmarkEnd w:id="10"/>
      <w:bookmarkEnd w:id="11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5. В </w:t>
      </w:r>
      <w:hyperlink r:id="rId9" w:anchor="l17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24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lastRenderedPageBreak/>
        <w:t>в абзаце третьем слова "не более 30 процентов" заменить словами "не более 45 процентов".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6. Абзац шестой </w:t>
      </w:r>
      <w:hyperlink r:id="rId10" w:anchor="l20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28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Минобрнауки</w:t>
      </w:r>
      <w:proofErr w:type="spellEnd"/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  <w:bookmarkStart w:id="12" w:name="l5"/>
      <w:bookmarkEnd w:id="12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7. Абзац восьмой </w:t>
      </w:r>
      <w:hyperlink r:id="rId11" w:anchor="l26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31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 &lt;2&gt;;".</w:t>
      </w:r>
      <w:bookmarkStart w:id="13" w:name="l15"/>
      <w:bookmarkStart w:id="14" w:name="l6"/>
      <w:bookmarkEnd w:id="13"/>
      <w:bookmarkEnd w:id="14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8. В </w:t>
      </w:r>
      <w:hyperlink r:id="rId12" w:anchor="l30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35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9. Абзац второй </w:t>
      </w:r>
      <w:hyperlink r:id="rId13" w:anchor="l31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36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изложить в следующей редакции:</w:t>
      </w:r>
      <w:bookmarkStart w:id="15" w:name="l16"/>
      <w:bookmarkEnd w:id="15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"Срок окончания школьного этапа олимпиады - не позднее 1 ноября.".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10. В </w:t>
      </w:r>
      <w:hyperlink r:id="rId14" w:anchor="l32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39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в абзаце четвертом слова "по каждому общеобразовательному предмету" заменить словом "олимпиады";</w:t>
      </w:r>
      <w:bookmarkStart w:id="16" w:name="l7"/>
      <w:bookmarkEnd w:id="16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абзац восьмой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11. В </w:t>
      </w:r>
      <w:hyperlink r:id="rId15" w:anchor="l39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41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заменить словом "олимпиады".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12. В абзаце первом </w:t>
      </w:r>
      <w:hyperlink r:id="rId16" w:anchor="l39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42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заменить словом "олимпиады".</w:t>
      </w:r>
      <w:bookmarkStart w:id="17" w:name="l8"/>
      <w:bookmarkEnd w:id="17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lastRenderedPageBreak/>
        <w:t xml:space="preserve">13. В </w:t>
      </w:r>
      <w:hyperlink r:id="rId17" w:anchor="l41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43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исключить.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14. В </w:t>
      </w:r>
      <w:hyperlink r:id="rId18" w:anchor="l41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44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15. В абзаце пятом </w:t>
      </w:r>
      <w:hyperlink r:id="rId19" w:anchor="l44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48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после слова "комиссиями" дополнить словом "олимпиады".</w:t>
      </w:r>
      <w:bookmarkStart w:id="18" w:name="l17"/>
      <w:bookmarkEnd w:id="18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16. В </w:t>
      </w:r>
      <w:hyperlink r:id="rId20" w:anchor="l51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50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заменить словом "олимпиады".</w:t>
      </w:r>
      <w:bookmarkStart w:id="19" w:name="l9"/>
      <w:bookmarkEnd w:id="19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17. В </w:t>
      </w:r>
      <w:hyperlink r:id="rId21" w:anchor="l56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56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в абзаце пятом слова "по каждому общеобразовательному предмету" заменить словом "олимпиады";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18. В абзаце третьем </w:t>
      </w:r>
      <w:hyperlink r:id="rId22" w:anchor="l61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57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"центральными методическими комиссиями" заменить словами "центральными предметно-методическими комиссиями".</w:t>
      </w:r>
      <w:bookmarkStart w:id="20" w:name="l18"/>
      <w:bookmarkEnd w:id="20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19. В </w:t>
      </w:r>
      <w:hyperlink r:id="rId23" w:anchor="l64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58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заменить словом "олимпиады".</w:t>
      </w:r>
      <w:bookmarkStart w:id="21" w:name="l10"/>
      <w:bookmarkEnd w:id="21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20. В абзаце первом </w:t>
      </w:r>
      <w:hyperlink r:id="rId24" w:anchor="l152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59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слова "по каждому общеобразовательному предмету" исключить.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21. </w:t>
      </w:r>
      <w:hyperlink r:id="rId25" w:anchor="l66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 60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изложить в следующей редакции: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работников.".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22. В </w:t>
      </w:r>
      <w:hyperlink r:id="rId26" w:anchor="l67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пункта 62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после слова "комиссиями" дополнить словом "олимпиады".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23. В </w:t>
      </w:r>
      <w:hyperlink r:id="rId27" w:anchor="l69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66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в абзаце шестом после слов "центральные предметно-методические комиссии" дополнить словом "олимпиады";</w:t>
      </w:r>
      <w:bookmarkStart w:id="22" w:name="l19"/>
      <w:bookmarkEnd w:id="22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абзац седьмой дополнить словами "с указанием сведений об участниках";</w:t>
      </w:r>
      <w:bookmarkStart w:id="23" w:name="l11"/>
      <w:bookmarkEnd w:id="23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абзац девятый исключить.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24. В </w:t>
      </w:r>
      <w:hyperlink r:id="rId28" w:anchor="l158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67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lastRenderedPageBreak/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дополнить абзацем следующего содержания:</w:t>
      </w:r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"совместно с </w:t>
      </w:r>
      <w:proofErr w:type="spellStart"/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>Минобрнауки</w:t>
      </w:r>
      <w:proofErr w:type="spellEnd"/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участниках.".</w:t>
      </w:r>
      <w:bookmarkStart w:id="24" w:name="l20"/>
      <w:bookmarkEnd w:id="24"/>
    </w:p>
    <w:p w:rsidR="005E0290" w:rsidRPr="005E0290" w:rsidRDefault="005E0290" w:rsidP="005E0290">
      <w:pPr>
        <w:shd w:val="clear" w:color="auto" w:fill="FFFFFF"/>
        <w:spacing w:after="0" w:line="405" w:lineRule="atLeast"/>
        <w:textAlignment w:val="baseline"/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</w:pPr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25. В </w:t>
      </w:r>
      <w:hyperlink r:id="rId29" w:anchor="l76" w:tgtFrame="_blank" w:history="1">
        <w:r w:rsidRPr="005E0290">
          <w:rPr>
            <w:rFonts w:ascii="&amp;quot" w:eastAsia="Times New Roman" w:hAnsi="&amp;quot" w:cs="Times New Roman"/>
            <w:color w:val="3072C4"/>
            <w:sz w:val="27"/>
            <w:szCs w:val="27"/>
            <w:u w:val="single"/>
            <w:lang w:eastAsia="ru-RU"/>
          </w:rPr>
          <w:t>пункте 68</w:t>
        </w:r>
      </w:hyperlink>
      <w:r w:rsidRPr="005E0290">
        <w:rPr>
          <w:rFonts w:ascii="&amp;quot" w:eastAsia="Times New Roman" w:hAnsi="&amp;quot" w:cs="Times New Roman"/>
          <w:color w:val="333333"/>
          <w:sz w:val="27"/>
          <w:szCs w:val="27"/>
          <w:lang w:eastAsia="ru-RU"/>
        </w:rPr>
        <w:t xml:space="preserve"> после слов "центральных предметно-методических комиссий" дополнить словом "олимпиады".</w:t>
      </w:r>
      <w:bookmarkStart w:id="25" w:name="l12"/>
      <w:bookmarkEnd w:id="25"/>
    </w:p>
    <w:p w:rsidR="005E0290" w:rsidRPr="005E0290" w:rsidRDefault="005E0290" w:rsidP="005E0290">
      <w:pPr>
        <w:spacing w:after="0" w:line="240" w:lineRule="auto"/>
        <w:textAlignment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1E575F" w:rsidRDefault="001E575F"/>
    <w:sectPr w:rsidR="001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90"/>
    <w:rsid w:val="001E575F"/>
    <w:rsid w:val="005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8777-343B-4F43-A0D0-24C33EAF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58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5407" TargetMode="External"/><Relationship Id="rId13" Type="http://schemas.openxmlformats.org/officeDocument/2006/relationships/hyperlink" Target="https://normativ.kontur.ru/document?moduleId=1&amp;documentId=225407" TargetMode="External"/><Relationship Id="rId18" Type="http://schemas.openxmlformats.org/officeDocument/2006/relationships/hyperlink" Target="https://normativ.kontur.ru/document?moduleId=1&amp;documentId=225407" TargetMode="External"/><Relationship Id="rId26" Type="http://schemas.openxmlformats.org/officeDocument/2006/relationships/hyperlink" Target="https://normativ.kontur.ru/document?moduleId=1&amp;documentId=2254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25407" TargetMode="External"/><Relationship Id="rId7" Type="http://schemas.openxmlformats.org/officeDocument/2006/relationships/hyperlink" Target="https://normativ.kontur.ru/document?moduleId=1&amp;documentId=225407" TargetMode="External"/><Relationship Id="rId12" Type="http://schemas.openxmlformats.org/officeDocument/2006/relationships/hyperlink" Target="https://normativ.kontur.ru/document?moduleId=1&amp;documentId=225407" TargetMode="External"/><Relationship Id="rId17" Type="http://schemas.openxmlformats.org/officeDocument/2006/relationships/hyperlink" Target="https://normativ.kontur.ru/document?moduleId=1&amp;documentId=225407" TargetMode="External"/><Relationship Id="rId25" Type="http://schemas.openxmlformats.org/officeDocument/2006/relationships/hyperlink" Target="https://normativ.kontur.ru/document?moduleId=1&amp;documentId=225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5407" TargetMode="External"/><Relationship Id="rId20" Type="http://schemas.openxmlformats.org/officeDocument/2006/relationships/hyperlink" Target="https://normativ.kontur.ru/document?moduleId=1&amp;documentId=225407" TargetMode="External"/><Relationship Id="rId29" Type="http://schemas.openxmlformats.org/officeDocument/2006/relationships/hyperlink" Target="https://normativ.kontur.ru/document?moduleId=1&amp;documentId=225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407" TargetMode="External"/><Relationship Id="rId11" Type="http://schemas.openxmlformats.org/officeDocument/2006/relationships/hyperlink" Target="https://normativ.kontur.ru/document?moduleId=1&amp;documentId=225407" TargetMode="External"/><Relationship Id="rId24" Type="http://schemas.openxmlformats.org/officeDocument/2006/relationships/hyperlink" Target="https://normativ.kontur.ru/document?moduleId=1&amp;documentId=225407" TargetMode="External"/><Relationship Id="rId5" Type="http://schemas.openxmlformats.org/officeDocument/2006/relationships/hyperlink" Target="https://normativ.kontur.ru/document?moduleId=1&amp;documentId=225407" TargetMode="External"/><Relationship Id="rId15" Type="http://schemas.openxmlformats.org/officeDocument/2006/relationships/hyperlink" Target="https://normativ.kontur.ru/document?moduleId=1&amp;documentId=225407" TargetMode="External"/><Relationship Id="rId23" Type="http://schemas.openxmlformats.org/officeDocument/2006/relationships/hyperlink" Target="https://normativ.kontur.ru/document?moduleId=1&amp;documentId=225407" TargetMode="External"/><Relationship Id="rId28" Type="http://schemas.openxmlformats.org/officeDocument/2006/relationships/hyperlink" Target="https://normativ.kontur.ru/document?moduleId=1&amp;documentId=225407" TargetMode="External"/><Relationship Id="rId10" Type="http://schemas.openxmlformats.org/officeDocument/2006/relationships/hyperlink" Target="https://normativ.kontur.ru/document?moduleId=1&amp;documentId=225407" TargetMode="External"/><Relationship Id="rId19" Type="http://schemas.openxmlformats.org/officeDocument/2006/relationships/hyperlink" Target="https://normativ.kontur.ru/document?moduleId=1&amp;documentId=22540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25407" TargetMode="External"/><Relationship Id="rId9" Type="http://schemas.openxmlformats.org/officeDocument/2006/relationships/hyperlink" Target="https://normativ.kontur.ru/document?moduleId=1&amp;documentId=225407" TargetMode="External"/><Relationship Id="rId14" Type="http://schemas.openxmlformats.org/officeDocument/2006/relationships/hyperlink" Target="https://normativ.kontur.ru/document?moduleId=1&amp;documentId=225407" TargetMode="External"/><Relationship Id="rId22" Type="http://schemas.openxmlformats.org/officeDocument/2006/relationships/hyperlink" Target="https://normativ.kontur.ru/document?moduleId=1&amp;documentId=225407" TargetMode="External"/><Relationship Id="rId27" Type="http://schemas.openxmlformats.org/officeDocument/2006/relationships/hyperlink" Target="https://normativ.kontur.ru/document?moduleId=1&amp;documentId=2254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МВ</dc:creator>
  <cp:keywords/>
  <dc:description/>
  <cp:lastModifiedBy>Никулина МВ</cp:lastModifiedBy>
  <cp:revision>1</cp:revision>
  <dcterms:created xsi:type="dcterms:W3CDTF">2018-11-07T11:19:00Z</dcterms:created>
  <dcterms:modified xsi:type="dcterms:W3CDTF">2018-11-07T11:21:00Z</dcterms:modified>
</cp:coreProperties>
</file>