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91" w:rsidRDefault="001E2391" w:rsidP="001E239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опубликования результатов муниципального тура 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предметам.</w:t>
      </w:r>
    </w:p>
    <w:p w:rsidR="006E56CB" w:rsidRPr="001E2391" w:rsidRDefault="001E2391" w:rsidP="001E2391">
      <w:pPr>
        <w:ind w:firstLine="709"/>
        <w:jc w:val="both"/>
        <w:rPr>
          <w:rFonts w:ascii="Times New Roman" w:hAnsi="Times New Roman" w:cs="Times New Roman"/>
        </w:rPr>
      </w:pPr>
      <w:r w:rsidRPr="001E2391">
        <w:rPr>
          <w:rFonts w:ascii="Times New Roman" w:hAnsi="Times New Roman" w:cs="Times New Roman"/>
          <w:sz w:val="28"/>
          <w:szCs w:val="28"/>
        </w:rPr>
        <w:t>Сканы проверенных работ участников 9-11 классов, набравших не менее 50% от максимального количества баллов по итогам оценивания выполненных олимпиадных заданий, и рейтинговые списки на следующий день после проведения олимпиады направляются в министерство образования Нижегородской области. В течение 3-х дней осуществляется проверка работ региональным жюри, после которой результаты направляются в муниципалитет. После получения результатов муниципальное жюри подводит предварительные итоги, организует просмотр работ и проводит апелляции. Не позднее, чем через 10 дней со дня проведения подводятся окончательные итоги олимпиады.</w:t>
      </w:r>
      <w:r w:rsidRPr="001E23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391">
        <w:rPr>
          <w:rFonts w:ascii="Times New Roman" w:hAnsi="Times New Roman" w:cs="Times New Roman"/>
          <w:sz w:val="28"/>
          <w:szCs w:val="28"/>
        </w:rPr>
        <w:t>Результаты каждой предметной олимпиады   размещаются на сайте образовательной организации, на базе которой проводилась олимпиада, и на сайте администрации.</w:t>
      </w:r>
    </w:p>
    <w:sectPr w:rsidR="006E56CB" w:rsidRPr="001E2391" w:rsidSect="006E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2391"/>
    <w:rsid w:val="001E2391"/>
    <w:rsid w:val="005D2CE9"/>
    <w:rsid w:val="006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С В</dc:creator>
  <cp:lastModifiedBy>Малышева С В</cp:lastModifiedBy>
  <cp:revision>1</cp:revision>
  <dcterms:created xsi:type="dcterms:W3CDTF">2017-11-07T13:12:00Z</dcterms:created>
  <dcterms:modified xsi:type="dcterms:W3CDTF">2017-11-07T13:13:00Z</dcterms:modified>
</cp:coreProperties>
</file>