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EF2" w:rsidRPr="00387C3C" w:rsidRDefault="007B5EF2" w:rsidP="007B5E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C3C">
        <w:rPr>
          <w:rFonts w:ascii="Times New Roman" w:hAnsi="Times New Roman" w:cs="Times New Roman"/>
          <w:b/>
          <w:sz w:val="28"/>
          <w:szCs w:val="28"/>
        </w:rPr>
        <w:t>Анализ результатов государственной итоговой аттестации выпускников 9-х классов в 2015-2016 учебном году</w:t>
      </w:r>
    </w:p>
    <w:p w:rsidR="007B5EF2" w:rsidRPr="00387C3C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B5EF2" w:rsidRPr="00387C3C" w:rsidRDefault="007B5EF2" w:rsidP="007B5EF2">
      <w:pPr>
        <w:spacing w:after="0" w:line="240" w:lineRule="auto"/>
        <w:ind w:firstLine="14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Важным критерием результативности работы педагогического коллектива за год являются </w:t>
      </w:r>
      <w:r w:rsidRPr="00387C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результаты государственной (итоговой) аттестации</w:t>
      </w: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Положения о государственной (итоговой) аттестации выпускников 9  классов общеобразовательных учреждений Российской Федерации (МО РФ Приказ от 25.12.2013 № 1394 "Об утверждении Порядка проведения   государственной итоговой аттестации по образовательным программам основного общего образования" выпускники 9 класса общеобразовательного учреждения сдают не менее 4-х экзаменов: письменные экзамены по русс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языку и алгебре, а также 2 предмета </w:t>
      </w: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сдают по выбору. </w:t>
      </w:r>
      <w:proofErr w:type="gramEnd"/>
    </w:p>
    <w:p w:rsidR="007B5EF2" w:rsidRPr="00387C3C" w:rsidRDefault="007B5EF2" w:rsidP="007B5EF2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2015-2016 учебного года все выпускники и родители  были ознакомлены  с нормативно – правовой базой, регламентирующей проведение государственной (итоговой) аттестации. Проведены родительские собрания по вопросам подготовки и проведения государственной (итоговой) аттестации. Организовано проведение дополнительных занятий и консультаций  по подготовке  к экзаменам. Собрана информация об экзаменах по выбору.</w:t>
      </w:r>
    </w:p>
    <w:p w:rsidR="007B5EF2" w:rsidRPr="00387C3C" w:rsidRDefault="007B5EF2" w:rsidP="007B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Администрацией школы осуществляется </w:t>
      </w:r>
      <w:proofErr w:type="gramStart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 за</w:t>
      </w:r>
      <w:proofErr w:type="gramEnd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организацией повторения в ходе подготовки к государственной (итоговой) аттестации, проведением дополнительных занятий. Все дополнительные занятия проводятся в</w:t>
      </w:r>
      <w:r w:rsidRPr="00BB7604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строгом соответствии с составленным графиком.  До всех участников  государственной (итоговой) аттестации доведены  до сведения  сайты, на которых можно получить достоверную информацию об экзаменах, а также демоверсии по всем предметам.</w:t>
      </w: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5EF2" w:rsidRPr="00387C3C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конце августа школа прошла регистрацию на сайте </w:t>
      </w:r>
      <w:proofErr w:type="spellStart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СтатГрад</w:t>
      </w:r>
      <w:proofErr w:type="spellEnd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благодаря чему в течение всего учебного года ученики 9-х классов участвовали в диагностических работах по подготовке к экзаменам. В 2015-2016  учебном году были проведены по инициативе администрации школы работы:</w:t>
      </w:r>
    </w:p>
    <w:p w:rsidR="007B5EF2" w:rsidRPr="00387C3C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математика – 4 </w:t>
      </w:r>
      <w:proofErr w:type="gramStart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</w:t>
      </w:r>
      <w:proofErr w:type="gramEnd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EF2" w:rsidRPr="00387C3C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русский язык – 4 </w:t>
      </w:r>
      <w:proofErr w:type="gramStart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</w:t>
      </w:r>
      <w:proofErr w:type="gramEnd"/>
    </w:p>
    <w:p w:rsidR="007B5EF2" w:rsidRPr="00387C3C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физика – 2 </w:t>
      </w:r>
      <w:proofErr w:type="gramStart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</w:t>
      </w:r>
      <w:proofErr w:type="gramEnd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EF2" w:rsidRPr="00387C3C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химия – 2 </w:t>
      </w:r>
      <w:proofErr w:type="gramStart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</w:t>
      </w:r>
      <w:proofErr w:type="gramEnd"/>
    </w:p>
    <w:p w:rsidR="007B5EF2" w:rsidRPr="00387C3C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история – 2 </w:t>
      </w:r>
      <w:proofErr w:type="gramStart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</w:t>
      </w:r>
      <w:proofErr w:type="gramEnd"/>
    </w:p>
    <w:p w:rsidR="007B5EF2" w:rsidRPr="00387C3C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обществознание – 3 </w:t>
      </w:r>
      <w:proofErr w:type="gramStart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</w:t>
      </w:r>
      <w:proofErr w:type="gramEnd"/>
    </w:p>
    <w:p w:rsidR="007B5EF2" w:rsidRPr="00387C3C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биология – 2 </w:t>
      </w:r>
      <w:proofErr w:type="gramStart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</w:t>
      </w:r>
      <w:proofErr w:type="gramEnd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EF2" w:rsidRPr="00387C3C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география – 2 </w:t>
      </w:r>
      <w:proofErr w:type="gramStart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</w:t>
      </w:r>
      <w:proofErr w:type="gramEnd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EF2" w:rsidRPr="00387C3C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информатика и ИКТ- 2 </w:t>
      </w:r>
      <w:proofErr w:type="gramStart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диагностические</w:t>
      </w:r>
      <w:proofErr w:type="gramEnd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B5EF2" w:rsidRPr="00BB7604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B5EF2" w:rsidRPr="00387C3C" w:rsidRDefault="007B5EF2" w:rsidP="007B5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учителям – предметникам оператором  ГИА </w:t>
      </w:r>
      <w:proofErr w:type="spellStart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Храпуновым</w:t>
      </w:r>
      <w:proofErr w:type="spellEnd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Ф.Ю. предоставлялись тексты тренировочных работ  с сайта </w:t>
      </w:r>
      <w:proofErr w:type="spellStart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СтатГрад</w:t>
      </w:r>
      <w:proofErr w:type="spellEnd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дополнительной подготовки учащихся к государственной итоговой аттестации.</w:t>
      </w:r>
    </w:p>
    <w:p w:rsidR="007B5EF2" w:rsidRPr="00387C3C" w:rsidRDefault="007B5EF2" w:rsidP="007B5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Учителя математики  </w:t>
      </w:r>
      <w:proofErr w:type="spellStart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Сударева</w:t>
      </w:r>
      <w:proofErr w:type="spellEnd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Е.А., Вайнштейн А.Л. организуют подготовку к экзамену по математике  на дополнительных занятиях и на уроках. Для более эффективной подготовки  приобретены несколько сборников  типовых заданий.  С октября проводились пробные экзамены с соблюдением процедуры по текстам  системы </w:t>
      </w:r>
      <w:proofErr w:type="spellStart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СтатГрад</w:t>
      </w:r>
      <w:proofErr w:type="spellEnd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результаты которых </w:t>
      </w: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направлялись в Москву. Сравнительный анализ результатов проведённых работ показал, что уровень подготовки от одной работы к другой постоянно повышался, что говорит о системной работе  предметников.</w:t>
      </w:r>
    </w:p>
    <w:p w:rsidR="007B5EF2" w:rsidRPr="00387C3C" w:rsidRDefault="007B5EF2" w:rsidP="007B5E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подготовки к экзамену по русскому языку учителя </w:t>
      </w:r>
      <w:proofErr w:type="spellStart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Лаптиева</w:t>
      </w:r>
      <w:proofErr w:type="spellEnd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Т.И., Соколова Е.В. использовали  тесты демонстрационных версий и работы в сборниках. </w:t>
      </w:r>
    </w:p>
    <w:p w:rsidR="007B5EF2" w:rsidRPr="00387C3C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уроков ведётся подготовка:</w:t>
      </w:r>
    </w:p>
    <w:p w:rsidR="007B5EF2" w:rsidRPr="00387C3C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по части </w:t>
      </w:r>
      <w:r w:rsidRPr="00387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экзаменационной работы:</w:t>
      </w:r>
    </w:p>
    <w:p w:rsidR="007B5EF2" w:rsidRPr="00387C3C" w:rsidRDefault="007B5EF2" w:rsidP="007B5E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сжатого изложения</w:t>
      </w:r>
    </w:p>
    <w:p w:rsidR="007B5EF2" w:rsidRPr="00387C3C" w:rsidRDefault="007B5EF2" w:rsidP="007B5EF2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текста в виде плана</w:t>
      </w:r>
    </w:p>
    <w:p w:rsidR="007B5EF2" w:rsidRPr="00387C3C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части</w:t>
      </w:r>
      <w:r w:rsidRPr="00387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II</w:t>
      </w: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5EF2" w:rsidRPr="00387C3C" w:rsidRDefault="007B5EF2" w:rsidP="007B5E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тестовые задания</w:t>
      </w:r>
    </w:p>
    <w:p w:rsidR="007B5EF2" w:rsidRPr="00387C3C" w:rsidRDefault="007B5EF2" w:rsidP="007B5EF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учащимся рекомендованы задания на электронных носителях, тренировочные диктанты на сайте – </w:t>
      </w:r>
      <w:proofErr w:type="spellStart"/>
      <w:r w:rsidRPr="00387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gramota</w:t>
      </w:r>
      <w:proofErr w:type="spellEnd"/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387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B5EF2" w:rsidRPr="00387C3C" w:rsidRDefault="007B5EF2" w:rsidP="007B5EF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части </w:t>
      </w:r>
      <w:r w:rsidRPr="00387C3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B5EF2" w:rsidRPr="00387C3C" w:rsidRDefault="007B5EF2" w:rsidP="007B5E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Написание сочинений – рассуждений  по заданиям учебника и «Тренировочных вариантов по подготовке к ГИА – 2016» с последующим анализом работ.</w:t>
      </w:r>
    </w:p>
    <w:p w:rsidR="007B5EF2" w:rsidRPr="00387C3C" w:rsidRDefault="007B5EF2" w:rsidP="007B5E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пробные экзамены с соблюдением процедуры. Все западающие темы, выявленные в ходе проведения данных работ,  подробно рассмотрены на уроках и консультациях.</w:t>
      </w:r>
    </w:p>
    <w:p w:rsidR="007B5EF2" w:rsidRPr="00387C3C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2015-2016 учебном году в  форме ОГЭ выпускники сдавали  экзамены по выбору: </w:t>
      </w:r>
    </w:p>
    <w:p w:rsidR="007B5EF2" w:rsidRPr="00387C3C" w:rsidRDefault="007B5EF2" w:rsidP="007B5E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информатика и ИКТ – 21 человек</w:t>
      </w:r>
    </w:p>
    <w:p w:rsidR="007B5EF2" w:rsidRPr="00387C3C" w:rsidRDefault="007B5EF2" w:rsidP="007B5E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обществознание – 60  человек</w:t>
      </w:r>
    </w:p>
    <w:p w:rsidR="007B5EF2" w:rsidRPr="00387C3C" w:rsidRDefault="007B5EF2" w:rsidP="007B5E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физика – 10 человек</w:t>
      </w:r>
    </w:p>
    <w:p w:rsidR="007B5EF2" w:rsidRPr="00387C3C" w:rsidRDefault="007B5EF2" w:rsidP="007B5E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биология – 12 человек</w:t>
      </w:r>
    </w:p>
    <w:p w:rsidR="007B5EF2" w:rsidRPr="00387C3C" w:rsidRDefault="007B5EF2" w:rsidP="007B5E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- химия – 18 человек</w:t>
      </w:r>
    </w:p>
    <w:p w:rsidR="007B5EF2" w:rsidRPr="00387C3C" w:rsidRDefault="007B5EF2" w:rsidP="007B5E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литература -10 человек</w:t>
      </w:r>
    </w:p>
    <w:p w:rsidR="007B5EF2" w:rsidRPr="00387C3C" w:rsidRDefault="007B5EF2" w:rsidP="007B5E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английский язык – 1 человек</w:t>
      </w:r>
    </w:p>
    <w:p w:rsidR="007B5EF2" w:rsidRPr="00387C3C" w:rsidRDefault="007B5EF2" w:rsidP="007B5E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география – 17 человек</w:t>
      </w:r>
    </w:p>
    <w:p w:rsidR="007B5EF2" w:rsidRPr="00387C3C" w:rsidRDefault="007B5EF2" w:rsidP="007B5EF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история – 3 человека</w:t>
      </w:r>
    </w:p>
    <w:p w:rsidR="007B5EF2" w:rsidRPr="00BB7604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B5EF2" w:rsidRPr="00387C3C" w:rsidRDefault="007B5EF2" w:rsidP="007B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</w:t>
      </w:r>
      <w:r w:rsidRPr="00387C3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экзаменов по выбору в форме ОГЭ определился таким образом:</w:t>
      </w:r>
    </w:p>
    <w:p w:rsidR="007B5EF2" w:rsidRDefault="007B5EF2" w:rsidP="007B5E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BB7604">
        <w:rPr>
          <w:rFonts w:ascii="Calibri" w:eastAsia="Times New Roman" w:hAnsi="Calibri" w:cs="Times New Roman"/>
          <w:noProof/>
          <w:color w:val="C00000"/>
          <w:lang w:eastAsia="ru-RU"/>
        </w:rPr>
        <w:drawing>
          <wp:inline distT="0" distB="0" distL="0" distR="0" wp14:anchorId="646A9576" wp14:editId="67F4B8D7">
            <wp:extent cx="4981575" cy="27527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B5EF2" w:rsidRPr="004E2CE2" w:rsidRDefault="007B5EF2" w:rsidP="007B5E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  </w:t>
      </w:r>
      <w:r w:rsidRPr="004E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диаграммы видно, что большая часть </w:t>
      </w:r>
      <w:proofErr w:type="gramStart"/>
      <w:r w:rsidRPr="004E2CE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4E2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качестве экзамена выбирают обществознание, также информатику и географию.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B5EF2" w:rsidRPr="004E2CE2" w:rsidRDefault="007B5EF2" w:rsidP="007B5E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B5EF2" w:rsidRPr="004E2CE2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Из 77 выпускников 9-х классов, допущенных к ГИА,  экзамен </w:t>
      </w:r>
      <w:r w:rsidRPr="00550E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по русскому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550E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языку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 форме ОГЭ сдавали 76 человек, в форме ГВЭ – 1 человек.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Учителя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Лаптиева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Т.И., Соколова Е.В.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ходе работы получили оценки: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«5» - 14 человек – 18%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«4» - 31 человек – 40%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«3» - 32 человека – 42%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«2» - 0 человек  - 0%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Подтвердили  оценки – 62 человека -  81%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Повысили – 12 человек – 15%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Понизили –  3 человека – 3 %</w:t>
      </w:r>
    </w:p>
    <w:p w:rsidR="007B5EF2" w:rsidRPr="004E2CE2" w:rsidRDefault="0027007C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Средний балл составил 3,78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Успеваемость составила – 100%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Качество – 58%</w:t>
      </w:r>
    </w:p>
    <w:p w:rsidR="007B5EF2" w:rsidRPr="007B5EF2" w:rsidRDefault="007B5EF2" w:rsidP="007B5EF2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  <w:lang w:eastAsia="ar-SA"/>
        </w:rPr>
      </w:pPr>
      <w:r w:rsidRPr="007B5EF2"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  <w:lang w:eastAsia="ar-SA"/>
        </w:rPr>
        <w:t>Средний балл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  <w:lang w:eastAsia="ar-SA"/>
        </w:rPr>
        <w:t xml:space="preserve"> по району</w:t>
      </w:r>
    </w:p>
    <w:p w:rsidR="007B5EF2" w:rsidRPr="007B5EF2" w:rsidRDefault="007B5EF2" w:rsidP="007B5E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723380" cy="2115185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3380" cy="2115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EF2" w:rsidRPr="007B5EF2" w:rsidRDefault="007B5EF2" w:rsidP="007B5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ar-SA"/>
        </w:rPr>
      </w:pPr>
    </w:p>
    <w:p w:rsidR="007B5EF2" w:rsidRPr="007B5EF2" w:rsidRDefault="007B5EF2" w:rsidP="007B5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ar-SA"/>
        </w:rPr>
      </w:pPr>
    </w:p>
    <w:p w:rsidR="007B5EF2" w:rsidRPr="002B2F34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8"/>
          <w:szCs w:val="24"/>
          <w:lang w:eastAsia="ru-RU"/>
        </w:rPr>
      </w:pPr>
    </w:p>
    <w:p w:rsidR="007B5EF2" w:rsidRPr="004E2CE2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Экзамен по </w:t>
      </w:r>
      <w:r w:rsidRPr="00550E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математике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 форме ОГЭ сдавали 76 человек, в форме ГВЭ – 1человека.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Учителя Вайнштейн А.Л.,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Сударева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Е.В.</w:t>
      </w:r>
    </w:p>
    <w:p w:rsidR="007B5EF2" w:rsidRPr="004E2CE2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ходе экзамена получили оценки по алгебре: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«5» - 15 человек – 19% 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«4» - 35 человек – 45%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«3» - 27 человек – 35%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Подтвердили оценки – 53 человека – 68%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Повысили – 22 человека – 28%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Понизили – 2 человека – 2%</w:t>
      </w:r>
    </w:p>
    <w:p w:rsidR="007B5EF2" w:rsidRPr="004E2CE2" w:rsidRDefault="005755F6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Средний балл составил 3,86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Успеваемость составила – 100%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Качество – 65%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          В ходе экзамена получили оценки по геометрии: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«5» - 13 человек – 17%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«4» - 38 человек – 49%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«3» - 26 человека – 33%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Подтвердили оценки – 49 человек – 64%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Повысили – 26 человек – 34%</w:t>
      </w:r>
    </w:p>
    <w:p w:rsidR="007B5EF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Понизили – 2 человека – 2%</w:t>
      </w:r>
    </w:p>
    <w:p w:rsidR="007B5EF2" w:rsidRPr="004E2CE2" w:rsidRDefault="005755F6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Средний балл – 3,84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Успеваемость составила – 100%</w:t>
      </w:r>
    </w:p>
    <w:p w:rsidR="007B5EF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Качество – 66%</w:t>
      </w:r>
    </w:p>
    <w:p w:rsidR="005755F6" w:rsidRPr="005755F6" w:rsidRDefault="005755F6" w:rsidP="005755F6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  <w:lang w:eastAsia="ar-SA"/>
        </w:rPr>
      </w:pPr>
      <w:r w:rsidRPr="005755F6"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  <w:lang w:eastAsia="ar-SA"/>
        </w:rPr>
        <w:t>Средний балл по математике</w:t>
      </w:r>
      <w:r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  <w:lang w:eastAsia="ar-SA"/>
        </w:rPr>
        <w:t xml:space="preserve"> по району</w:t>
      </w:r>
    </w:p>
    <w:p w:rsidR="005755F6" w:rsidRPr="005755F6" w:rsidRDefault="005755F6" w:rsidP="005755F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755F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82715" cy="1863090"/>
            <wp:effectExtent l="0" t="0" r="13335" b="2286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755F6" w:rsidRPr="005755F6" w:rsidRDefault="005755F6" w:rsidP="005755F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ar-SA"/>
        </w:rPr>
      </w:pPr>
    </w:p>
    <w:p w:rsidR="005755F6" w:rsidRPr="004E2CE2" w:rsidRDefault="005755F6" w:rsidP="005755F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B5EF2" w:rsidRPr="00405664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56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Экзамен по </w:t>
      </w:r>
      <w:r w:rsidRPr="00550E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информатике и ИКТ</w:t>
      </w:r>
      <w:r w:rsidRPr="004056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форме ОГЭ сдавал 21 человек – 27%.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Учитель Храпунов Ф.Ю.</w:t>
      </w:r>
    </w:p>
    <w:p w:rsidR="007B5EF2" w:rsidRPr="00405664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56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ходе экзамена получили оценки: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«5» - 2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 – 9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«4» - 6 человек – 28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«3» - 13 человек – 62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Подтвердили оценки – 8 человек – 38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Повысили – 1 человек – 4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Понизили – 12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57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5755F6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Средний балл – 3</w:t>
      </w:r>
      <w:r w:rsidR="007B5E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,3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Успеваемость составила – 100%</w:t>
      </w:r>
    </w:p>
    <w:p w:rsidR="007B5EF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Качество – 38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5755F6" w:rsidRPr="004E2CE2" w:rsidRDefault="005755F6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39790" cy="1411835"/>
            <wp:effectExtent l="0" t="0" r="381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EF2" w:rsidRPr="00405664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Экзамен по </w:t>
      </w:r>
      <w:r w:rsidRPr="00550E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географии</w:t>
      </w:r>
      <w:r w:rsidRPr="004056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форме ОГЭ сдавал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и</w:t>
      </w:r>
      <w:r w:rsidRPr="004056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17 человек – 22</w:t>
      </w:r>
      <w:r w:rsidRPr="004056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%.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Учитель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Мудров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И.В.</w:t>
      </w:r>
    </w:p>
    <w:p w:rsidR="007B5EF2" w:rsidRPr="00405664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56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ходе экзамена получили оценки: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«5» - 9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52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«4» - 7 человек – 41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«3» - 1 человек – 5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Подтвердили оценки – 8 человек – 47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Повысили – 9 человек – 53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Понизили – </w:t>
      </w:r>
    </w:p>
    <w:p w:rsidR="007B5EF2" w:rsidRPr="004E2CE2" w:rsidRDefault="006C1494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Средний балл – 4,47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Успеваемость составила – 100%</w:t>
      </w:r>
    </w:p>
    <w:p w:rsidR="007B5EF2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Качество – 94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6C1494" w:rsidRDefault="006C1494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9790" cy="1411835"/>
            <wp:effectExtent l="0" t="0" r="3810" b="0"/>
            <wp:docPr id="8" name="Рисунок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EF2" w:rsidRPr="00405664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Экзамен по </w:t>
      </w:r>
      <w:r w:rsidRPr="00550E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литературе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4056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форме ОГЭ сдавал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10 человек – 13</w:t>
      </w:r>
      <w:r w:rsidRPr="004056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%.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Учителя Соколова Е.В.,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Лаптиева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Т.И.</w:t>
      </w:r>
    </w:p>
    <w:p w:rsidR="007B5EF2" w:rsidRPr="00405664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56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ходе экзамена получили оценки: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«5» - 1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10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«4» - 2 человека – 20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«3» - 6 человек – 60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"2" – 1 человек – 10%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Подтвердили оценки – 1 человек – 10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Повысили – 2 человека – 20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Понизили – 7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70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6C1494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Средний балл – 3,3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Успеваемость составила – 90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Качество – 30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6C1494" w:rsidRDefault="006C1494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39790" cy="1411835"/>
            <wp:effectExtent l="0" t="0" r="3810" b="0"/>
            <wp:docPr id="9" name="Рисунок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EF2" w:rsidRPr="00405664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Экзамен по </w:t>
      </w:r>
      <w:r w:rsidRPr="00550EF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биологии</w:t>
      </w:r>
      <w:r w:rsidRPr="004056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форме ОГЭ сдавал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12 человек – 15</w:t>
      </w:r>
      <w:r w:rsidRPr="004056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%.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Учитель Савина О.А.</w:t>
      </w:r>
    </w:p>
    <w:p w:rsidR="007B5EF2" w:rsidRPr="00405664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05664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ходе экзамена получили оценки: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«5» - 6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50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«4» - 6 человек – 50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«3» - 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Подтвердили оценки – 5 человек – 42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Повысили – 6 человек – 50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Понизили – 1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8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6C1494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Средний балл – 4,5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Успеваемость составила – 100%</w:t>
      </w:r>
    </w:p>
    <w:p w:rsidR="007B5EF2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Качество – 100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6C1494" w:rsidRPr="00F0645E" w:rsidRDefault="006C1494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color w:val="00B050"/>
          <w:sz w:val="28"/>
          <w:szCs w:val="24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39790" cy="1419678"/>
            <wp:effectExtent l="0" t="0" r="3810" b="9525"/>
            <wp:docPr id="10" name="Рисунок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196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EF2" w:rsidRPr="00A82B7F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82B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Экзамен по </w:t>
      </w:r>
      <w:r w:rsidRPr="00A82B7F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физике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 форме ОГЭ сдавали 6 человек – 7</w:t>
      </w:r>
      <w:r w:rsidRPr="00A82B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%. Учитель </w:t>
      </w:r>
      <w:proofErr w:type="spellStart"/>
      <w:r w:rsidRPr="00A82B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Шаин</w:t>
      </w:r>
      <w:proofErr w:type="spellEnd"/>
      <w:r w:rsidRPr="00A82B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А.В.</w:t>
      </w:r>
    </w:p>
    <w:p w:rsidR="007B5EF2" w:rsidRPr="00A82B7F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82B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В ходе экзамена получили оценки:</w:t>
      </w:r>
    </w:p>
    <w:p w:rsidR="007B5EF2" w:rsidRPr="00A82B7F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«5» -  </w:t>
      </w:r>
    </w:p>
    <w:p w:rsidR="007B5EF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lastRenderedPageBreak/>
        <w:t>«4» - 3 человека – 50</w:t>
      </w:r>
      <w:r w:rsidRPr="00A82B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% </w:t>
      </w:r>
    </w:p>
    <w:p w:rsidR="007B5EF2" w:rsidRPr="00A82B7F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"3" – 3 человека 50%</w:t>
      </w:r>
    </w:p>
    <w:p w:rsidR="007B5EF2" w:rsidRPr="00A82B7F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Подтвердили оценки – 4 человека – 66</w:t>
      </w:r>
      <w:r w:rsidRPr="00A82B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A82B7F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82B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Понизили – 2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человека-  33</w:t>
      </w:r>
      <w:r w:rsidRPr="00A82B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6C1494" w:rsidRPr="00A82B7F" w:rsidRDefault="006C1494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Средний балл составил 4,2</w:t>
      </w:r>
    </w:p>
    <w:p w:rsidR="007B5EF2" w:rsidRPr="00A82B7F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A82B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Успеваемость составила – 100%</w:t>
      </w:r>
    </w:p>
    <w:p w:rsidR="007B5EF2" w:rsidRDefault="006C1494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Качество – 10</w:t>
      </w:r>
      <w:r w:rsidR="007B5EF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0</w:t>
      </w:r>
      <w:r w:rsidR="007B5EF2" w:rsidRPr="00A82B7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6C1494" w:rsidRDefault="006C1494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B5EF2" w:rsidRPr="00A82B7F" w:rsidRDefault="006C1494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39790" cy="1587865"/>
            <wp:effectExtent l="0" t="0" r="3810" b="0"/>
            <wp:docPr id="11" name="Рисунок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87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EF2" w:rsidRPr="009C0CA5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C0CA5">
        <w:rPr>
          <w:rFonts w:ascii="Times New Roman" w:eastAsia="Times New Roman" w:hAnsi="Times New Roman" w:cs="Times New Roman"/>
          <w:sz w:val="28"/>
          <w:szCs w:val="28"/>
        </w:rPr>
        <w:t xml:space="preserve">Из –  77 выпускников выбрали </w:t>
      </w:r>
      <w:r w:rsidRPr="00942230">
        <w:rPr>
          <w:rFonts w:ascii="Times New Roman" w:eastAsia="Times New Roman" w:hAnsi="Times New Roman" w:cs="Times New Roman"/>
          <w:b/>
          <w:sz w:val="28"/>
          <w:szCs w:val="28"/>
        </w:rPr>
        <w:t>обществознание</w:t>
      </w:r>
      <w:r w:rsidRPr="009C0CA5">
        <w:rPr>
          <w:rFonts w:ascii="Times New Roman" w:eastAsia="Times New Roman" w:hAnsi="Times New Roman" w:cs="Times New Roman"/>
          <w:sz w:val="28"/>
          <w:szCs w:val="28"/>
        </w:rPr>
        <w:t xml:space="preserve"> в качестве экзамена – 60 человек – 78%</w:t>
      </w:r>
      <w:r>
        <w:rPr>
          <w:rFonts w:ascii="Times New Roman" w:eastAsia="Times New Roman" w:hAnsi="Times New Roman" w:cs="Times New Roman"/>
          <w:sz w:val="28"/>
          <w:szCs w:val="28"/>
        </w:rPr>
        <w:t>. Учитель Хрущева М.Г.</w:t>
      </w:r>
    </w:p>
    <w:p w:rsidR="007B5EF2" w:rsidRPr="009C0CA5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0CA5">
        <w:rPr>
          <w:rFonts w:ascii="Times New Roman" w:eastAsia="Times New Roman" w:hAnsi="Times New Roman" w:cs="Times New Roman"/>
          <w:sz w:val="28"/>
          <w:szCs w:val="28"/>
        </w:rPr>
        <w:t>В ходе экзамена получили оценки:</w:t>
      </w:r>
    </w:p>
    <w:p w:rsidR="007B5EF2" w:rsidRPr="009C0CA5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0CA5">
        <w:rPr>
          <w:rFonts w:ascii="Times New Roman" w:eastAsia="Times New Roman" w:hAnsi="Times New Roman" w:cs="Times New Roman"/>
          <w:sz w:val="28"/>
          <w:szCs w:val="28"/>
        </w:rPr>
        <w:t>«5» -7 человек  – 12%</w:t>
      </w:r>
    </w:p>
    <w:p w:rsidR="007B5EF2" w:rsidRPr="009C0CA5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0CA5">
        <w:rPr>
          <w:rFonts w:ascii="Times New Roman" w:eastAsia="Times New Roman" w:hAnsi="Times New Roman" w:cs="Times New Roman"/>
          <w:sz w:val="28"/>
          <w:szCs w:val="28"/>
        </w:rPr>
        <w:t>«4» -24 человека-  40%</w:t>
      </w:r>
    </w:p>
    <w:p w:rsidR="007B5EF2" w:rsidRPr="009C0CA5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0CA5">
        <w:rPr>
          <w:rFonts w:ascii="Times New Roman" w:eastAsia="Times New Roman" w:hAnsi="Times New Roman" w:cs="Times New Roman"/>
          <w:sz w:val="28"/>
          <w:szCs w:val="28"/>
        </w:rPr>
        <w:t>«3» - 29 человек – 48%</w:t>
      </w:r>
    </w:p>
    <w:p w:rsidR="007B5EF2" w:rsidRPr="009C0CA5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0CA5">
        <w:rPr>
          <w:rFonts w:ascii="Times New Roman" w:eastAsia="Times New Roman" w:hAnsi="Times New Roman" w:cs="Times New Roman"/>
          <w:sz w:val="28"/>
          <w:szCs w:val="28"/>
        </w:rPr>
        <w:t>Подтвердили оценки – 47 человек – 79%</w:t>
      </w:r>
    </w:p>
    <w:p w:rsidR="007B5EF2" w:rsidRPr="009C0CA5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0CA5">
        <w:rPr>
          <w:rFonts w:ascii="Times New Roman" w:eastAsia="Times New Roman" w:hAnsi="Times New Roman" w:cs="Times New Roman"/>
          <w:sz w:val="28"/>
          <w:szCs w:val="28"/>
        </w:rPr>
        <w:t>Повысили свои оценки    - 7 человек -  11%</w:t>
      </w:r>
    </w:p>
    <w:p w:rsidR="007B5EF2" w:rsidRPr="009C0CA5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0CA5">
        <w:rPr>
          <w:rFonts w:ascii="Times New Roman" w:eastAsia="Times New Roman" w:hAnsi="Times New Roman" w:cs="Times New Roman"/>
          <w:sz w:val="28"/>
          <w:szCs w:val="28"/>
        </w:rPr>
        <w:t>Понизили свои оценки    - 6 человек -   10%</w:t>
      </w:r>
    </w:p>
    <w:p w:rsidR="007B5EF2" w:rsidRPr="009C0CA5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0CA5">
        <w:rPr>
          <w:rFonts w:ascii="Times New Roman" w:eastAsia="Times New Roman" w:hAnsi="Times New Roman" w:cs="Times New Roman"/>
          <w:sz w:val="28"/>
          <w:szCs w:val="28"/>
        </w:rPr>
        <w:t>Средний балл сост</w:t>
      </w:r>
      <w:r w:rsidR="006C1494">
        <w:rPr>
          <w:rFonts w:ascii="Times New Roman" w:eastAsia="Times New Roman" w:hAnsi="Times New Roman" w:cs="Times New Roman"/>
          <w:sz w:val="28"/>
          <w:szCs w:val="28"/>
        </w:rPr>
        <w:t>авил 3,63</w:t>
      </w:r>
    </w:p>
    <w:p w:rsidR="007B5EF2" w:rsidRPr="009C0CA5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C0C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Успеваемость составила – 100%</w:t>
      </w:r>
    </w:p>
    <w:p w:rsidR="007B5EF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9C0CA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Качество – 51%</w:t>
      </w:r>
    </w:p>
    <w:p w:rsidR="006C1494" w:rsidRPr="009C0CA5" w:rsidRDefault="006C1494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B5EF2" w:rsidRPr="00BB7604" w:rsidRDefault="006C1494" w:rsidP="007B5EF2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8"/>
          <w:szCs w:val="24"/>
          <w:lang w:eastAsia="ru-RU"/>
        </w:rPr>
      </w:pPr>
      <w:r>
        <w:rPr>
          <w:b/>
          <w:noProof/>
          <w:sz w:val="20"/>
          <w:szCs w:val="20"/>
          <w:lang w:eastAsia="ru-RU"/>
        </w:rPr>
        <w:drawing>
          <wp:inline distT="0" distB="0" distL="0" distR="0">
            <wp:extent cx="5939790" cy="1310989"/>
            <wp:effectExtent l="0" t="0" r="3810" b="3810"/>
            <wp:docPr id="12" name="Рисунок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3109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EF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color w:val="C00000"/>
          <w:sz w:val="28"/>
          <w:szCs w:val="24"/>
          <w:lang w:eastAsia="ru-RU"/>
        </w:rPr>
      </w:pPr>
    </w:p>
    <w:p w:rsidR="007B5EF2" w:rsidRPr="004E2CE2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Экзамен по </w:t>
      </w:r>
      <w:r w:rsidRPr="009422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истории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 форме ОГЭ сдавали 3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 – 3%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Учитель Хрущева М.Г.</w:t>
      </w:r>
    </w:p>
    <w:p w:rsidR="007B5EF2" w:rsidRPr="004E2CE2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ходе экз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амена получили оценки по истории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«5» - 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«4» - 2 человек – 66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«3» - 1 человек – 33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Подтвердили оценки – 2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 – 66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Повысили – 1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челов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ек –33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Понизили – </w:t>
      </w:r>
    </w:p>
    <w:p w:rsidR="007B5EF2" w:rsidRPr="004E2CE2" w:rsidRDefault="006C1494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Средний балл составил 3,67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Успеваемость составила – 100%</w:t>
      </w:r>
    </w:p>
    <w:p w:rsidR="007B5EF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Качество – 66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6C1494" w:rsidRDefault="006C1494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B5EF2" w:rsidRDefault="006C1494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5939790" cy="1411835"/>
            <wp:effectExtent l="0" t="0" r="3810" b="0"/>
            <wp:docPr id="13" name="Рисунок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EF2" w:rsidRPr="004E2CE2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Экзамен по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химии</w:t>
      </w:r>
      <w:r w:rsidRPr="009422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 форме ОГЭ сдавали 18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23%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Учитель Сидорова А.В.</w:t>
      </w:r>
    </w:p>
    <w:p w:rsidR="007B5EF2" w:rsidRPr="004E2CE2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ходе экз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амена получили оценки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«5» - 3 человека – 16%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«4» - 6 человек – 33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«3» - 9 человек – 50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Подтвердили оценки – 6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33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Повысили – 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Понизили – 12 человек – 66%</w:t>
      </w:r>
    </w:p>
    <w:p w:rsidR="007B5EF2" w:rsidRPr="004E2CE2" w:rsidRDefault="006C1494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Средний балл составил  - 3,67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Успеваемость составила – 100%</w:t>
      </w:r>
    </w:p>
    <w:p w:rsidR="007B5EF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Качество – 50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6C1494" w:rsidRDefault="006C1494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B5EF2" w:rsidRDefault="006C1494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Adobe Arabic" w:hAnsi="Adobe Arabic" w:cs="Adobe Arabic"/>
          <w:noProof/>
          <w:sz w:val="20"/>
          <w:szCs w:val="20"/>
          <w:lang w:eastAsia="ru-RU"/>
        </w:rPr>
        <w:drawing>
          <wp:inline distT="0" distB="0" distL="0" distR="0">
            <wp:extent cx="5939790" cy="1588314"/>
            <wp:effectExtent l="0" t="0" r="3810" b="0"/>
            <wp:docPr id="14" name="Рисунок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5883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EF2" w:rsidRPr="004E2CE2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Экзамен по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английскому языку</w:t>
      </w:r>
      <w:r w:rsidRPr="0094223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 форме ОГЭ сдавал 1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– 1%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Учитель Зиновьева Т.С.</w:t>
      </w:r>
    </w:p>
    <w:p w:rsidR="007B5EF2" w:rsidRPr="004E2CE2" w:rsidRDefault="007B5EF2" w:rsidP="007B5EF2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В ходе экз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амена получили оценки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: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«5» - 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«4» - 1 человек – 100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«3» - 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Подтвердили оценки – 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Повысили – 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Понизили – 1 человек – 100%</w:t>
      </w:r>
    </w:p>
    <w:p w:rsidR="007B5EF2" w:rsidRPr="004E2CE2" w:rsidRDefault="001B056D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Средний балл составил  - 4</w:t>
      </w:r>
      <w:bookmarkStart w:id="0" w:name="_GoBack"/>
      <w:bookmarkEnd w:id="0"/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Успеваемость составила – 100%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Качество – 100</w:t>
      </w:r>
      <w:r w:rsidRPr="004E2CE2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%</w:t>
      </w:r>
    </w:p>
    <w:p w:rsidR="007B5EF2" w:rsidRPr="004E2CE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7B5EF2" w:rsidRPr="004E2CE2" w:rsidRDefault="001B056D" w:rsidP="007B5EF2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939790" cy="1483329"/>
            <wp:effectExtent l="0" t="0" r="3810" b="3175"/>
            <wp:docPr id="15" name="Рисунок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8332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B5EF2" w:rsidRPr="00165826" w:rsidRDefault="007B5EF2" w:rsidP="007B5EF2">
      <w:pPr>
        <w:shd w:val="clear" w:color="auto" w:fill="FFFFFF"/>
        <w:spacing w:after="0" w:line="240" w:lineRule="auto"/>
        <w:jc w:val="center"/>
        <w:textAlignment w:val="baseline"/>
        <w:rPr>
          <w:rFonts w:ascii="Helvetica" w:eastAsia="Calibri" w:hAnsi="Helvetica" w:cs="Helvetica"/>
          <w:b/>
          <w:color w:val="000000"/>
          <w:sz w:val="20"/>
          <w:szCs w:val="20"/>
          <w:shd w:val="clear" w:color="auto" w:fill="FFFFFF"/>
        </w:rPr>
      </w:pPr>
      <w:r w:rsidRPr="0016582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Сра</w:t>
      </w: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внение результатов  О</w:t>
      </w:r>
      <w:r w:rsidRPr="0016582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ГЭ по предметам (</w:t>
      </w:r>
      <w:proofErr w:type="gramStart"/>
      <w:r w:rsidRPr="0016582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16582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%):</w:t>
      </w:r>
    </w:p>
    <w:p w:rsidR="007B5EF2" w:rsidRPr="00165826" w:rsidRDefault="007B5EF2" w:rsidP="007B5E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B5EF2" w:rsidRPr="00E01487" w:rsidRDefault="007B5EF2" w:rsidP="007B5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B5EF2" w:rsidRPr="00E01487" w:rsidRDefault="007B5EF2" w:rsidP="007B5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6491F19" wp14:editId="6E3B09A0">
            <wp:extent cx="5286375" cy="285750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B5EF2" w:rsidRDefault="007B5EF2" w:rsidP="007B5EF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5EF2" w:rsidRDefault="007B5EF2" w:rsidP="007B5EF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5EF2" w:rsidRDefault="007B5EF2" w:rsidP="007B5EF2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7B5EF2" w:rsidRPr="00FB2DF1" w:rsidRDefault="007B5EF2" w:rsidP="007B5E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C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</w:t>
      </w:r>
      <w:r w:rsidRPr="00E62006">
        <w:rPr>
          <w:rFonts w:ascii="Times New Roman" w:eastAsia="Calibri" w:hAnsi="Times New Roman" w:cs="Times New Roman"/>
          <w:color w:val="000000"/>
          <w:sz w:val="28"/>
          <w:szCs w:val="28"/>
        </w:rPr>
        <w:t>Из диаграмм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ы видно, что наивысший балл</w:t>
      </w:r>
      <w:r w:rsidRPr="00E620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выпус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кники получили по биологии (учитель Савина О.А.</w:t>
      </w:r>
      <w:r w:rsidRPr="00E620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), а также по географии (учитель </w:t>
      </w:r>
      <w:proofErr w:type="spellStart"/>
      <w:r w:rsidRPr="00E62006">
        <w:rPr>
          <w:rFonts w:ascii="Times New Roman" w:eastAsia="Calibri" w:hAnsi="Times New Roman" w:cs="Times New Roman"/>
          <w:color w:val="000000"/>
          <w:sz w:val="28"/>
          <w:szCs w:val="28"/>
        </w:rPr>
        <w:t>Мудров</w:t>
      </w:r>
      <w:proofErr w:type="spellEnd"/>
      <w:r w:rsidRPr="00E620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.В.)</w:t>
      </w:r>
      <w:r w:rsidRPr="00E620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английскому языку экзамен сдавала одна выпускница. Особое внимание следует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 внимание учителям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литературы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Лаптиева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Т.И., Соколова Е.В), информатики (Храпунов Ф.Ю.)  на подготовку обучающихся к экзаменам в форме ОГЭ. Обучающиеся получили низкие баллы, многие не подтвердили годовые оценки. Неплохие результаты обучающиеся показали по русскому языку (58% качества), математике  (65% качества), геометрии (66% качества). </w:t>
      </w:r>
      <w:r w:rsidRPr="00FB2DF1">
        <w:rPr>
          <w:rFonts w:ascii="Times New Roman" w:hAnsi="Times New Roman" w:cs="Times New Roman"/>
          <w:sz w:val="28"/>
          <w:szCs w:val="28"/>
        </w:rPr>
        <w:t>Несмотря на достаточно высокий уровень предметных результатов в 9 и 11 классах и тот факт, что не было ни одного выпускника, не преодолевшего установленный порог (минимальную границу по предметам), но нами были 8 выявлены несколько проблем, на которые следует обратить особое внимание в следующем 2015-2016 учебном году.</w:t>
      </w:r>
    </w:p>
    <w:p w:rsidR="007B5EF2" w:rsidRPr="004E2CE2" w:rsidRDefault="007B5EF2" w:rsidP="007B5EF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7B5EF2" w:rsidRPr="009C37A4" w:rsidRDefault="007B5EF2" w:rsidP="007B5E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3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авнительный анализ результатов О</w:t>
      </w:r>
      <w:r w:rsidRPr="009C3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ГЭ за 2014-2015 и 2015-2016 </w:t>
      </w:r>
      <w:proofErr w:type="gramStart"/>
      <w:r w:rsidRPr="009C3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учебные</w:t>
      </w:r>
      <w:proofErr w:type="gramEnd"/>
      <w:r w:rsidRPr="009C37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года.</w:t>
      </w:r>
    </w:p>
    <w:p w:rsidR="007B5EF2" w:rsidRPr="009C37A4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2802"/>
        <w:gridCol w:w="1134"/>
        <w:gridCol w:w="850"/>
        <w:gridCol w:w="992"/>
        <w:gridCol w:w="1134"/>
        <w:gridCol w:w="1134"/>
        <w:gridCol w:w="1134"/>
      </w:tblGrid>
      <w:tr w:rsidR="007B5EF2" w:rsidRPr="009C37A4" w:rsidTr="007B00C4">
        <w:tc>
          <w:tcPr>
            <w:tcW w:w="2802" w:type="dxa"/>
            <w:vMerge w:val="restart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Предмет</w:t>
            </w:r>
          </w:p>
        </w:tc>
        <w:tc>
          <w:tcPr>
            <w:tcW w:w="1984" w:type="dxa"/>
            <w:gridSpan w:val="2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успеваемости</w:t>
            </w:r>
          </w:p>
        </w:tc>
        <w:tc>
          <w:tcPr>
            <w:tcW w:w="2126" w:type="dxa"/>
            <w:gridSpan w:val="2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качества</w:t>
            </w:r>
          </w:p>
        </w:tc>
        <w:tc>
          <w:tcPr>
            <w:tcW w:w="2268" w:type="dxa"/>
            <w:gridSpan w:val="2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</w:tr>
      <w:tr w:rsidR="007B5EF2" w:rsidRPr="009C37A4" w:rsidTr="007B00C4">
        <w:tc>
          <w:tcPr>
            <w:tcW w:w="2802" w:type="dxa"/>
            <w:vMerge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2014-2015</w:t>
            </w:r>
          </w:p>
        </w:tc>
        <w:tc>
          <w:tcPr>
            <w:tcW w:w="850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2015-2016</w:t>
            </w:r>
          </w:p>
        </w:tc>
        <w:tc>
          <w:tcPr>
            <w:tcW w:w="992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2014-2015</w:t>
            </w:r>
          </w:p>
        </w:tc>
        <w:tc>
          <w:tcPr>
            <w:tcW w:w="1134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2015-2016</w:t>
            </w:r>
          </w:p>
        </w:tc>
        <w:tc>
          <w:tcPr>
            <w:tcW w:w="1134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2014-2015</w:t>
            </w:r>
          </w:p>
        </w:tc>
        <w:tc>
          <w:tcPr>
            <w:tcW w:w="1134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2015-2016</w:t>
            </w:r>
          </w:p>
        </w:tc>
      </w:tr>
      <w:tr w:rsidR="007B5EF2" w:rsidRPr="009C37A4" w:rsidTr="007B00C4">
        <w:tc>
          <w:tcPr>
            <w:tcW w:w="2802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1134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C37A4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7B5EF2" w:rsidRPr="009C37A4" w:rsidTr="007B00C4">
        <w:tc>
          <w:tcPr>
            <w:tcW w:w="2802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Матем</w:t>
            </w:r>
            <w:r>
              <w:rPr>
                <w:sz w:val="24"/>
                <w:szCs w:val="24"/>
              </w:rPr>
              <w:t xml:space="preserve">атика </w:t>
            </w:r>
          </w:p>
        </w:tc>
        <w:tc>
          <w:tcPr>
            <w:tcW w:w="1134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100%</w:t>
            </w:r>
          </w:p>
        </w:tc>
        <w:tc>
          <w:tcPr>
            <w:tcW w:w="850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 w:rsidRPr="009C37A4">
              <w:rPr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1134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65%</w:t>
            </w:r>
          </w:p>
        </w:tc>
        <w:tc>
          <w:tcPr>
            <w:tcW w:w="1134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B5EF2" w:rsidRPr="009C37A4" w:rsidTr="007B00C4">
        <w:tc>
          <w:tcPr>
            <w:tcW w:w="2802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Pr="009C37A4">
              <w:rPr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56%</w:t>
            </w:r>
          </w:p>
        </w:tc>
        <w:tc>
          <w:tcPr>
            <w:tcW w:w="1134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66%</w:t>
            </w:r>
          </w:p>
        </w:tc>
        <w:tc>
          <w:tcPr>
            <w:tcW w:w="1134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134" w:type="dxa"/>
          </w:tcPr>
          <w:p w:rsidR="007B5EF2" w:rsidRPr="009C37A4" w:rsidRDefault="007B5EF2" w:rsidP="007B00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</w:tr>
    </w:tbl>
    <w:p w:rsidR="007B5EF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7B5EF2" w:rsidRDefault="007B5EF2" w:rsidP="007B5EF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Сравнение результатов ОГЭ за 2014-2015, 2015-2016 учебные года (% качества)</w:t>
      </w:r>
      <w:r w:rsidRPr="00E01487"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  <w:t>:</w:t>
      </w:r>
    </w:p>
    <w:p w:rsidR="007B5EF2" w:rsidRPr="00E01487" w:rsidRDefault="007B5EF2" w:rsidP="007B5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ar-SA"/>
        </w:rPr>
      </w:pPr>
    </w:p>
    <w:p w:rsidR="007B5EF2" w:rsidRPr="00E01487" w:rsidRDefault="007B5EF2" w:rsidP="007B5EF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249549E8" wp14:editId="0E410E25">
            <wp:extent cx="5286375" cy="2857500"/>
            <wp:effectExtent l="0" t="0" r="0" b="0"/>
            <wp:docPr id="3" name="Диаграм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B5EF2" w:rsidRDefault="007B5EF2" w:rsidP="007B5E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Из диаграммы видно, что значительно повысился процент качества результатов ОГЭ по математике на 11%, по геометрии 10% (учителя Вайнштейн А.Л.,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Сударева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Е.А.), по русскому языку на 2% (учителя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Лаптиева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Т.И., Соколова Е.В.).</w:t>
      </w:r>
    </w:p>
    <w:p w:rsidR="007B5EF2" w:rsidRDefault="007B5EF2" w:rsidP="007B5EF2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891E1B" w:rsidRDefault="00891E1B"/>
    <w:sectPr w:rsidR="00891E1B" w:rsidSect="007B5EF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D5377"/>
    <w:multiLevelType w:val="hybridMultilevel"/>
    <w:tmpl w:val="6F323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EDE7AB6"/>
    <w:multiLevelType w:val="hybridMultilevel"/>
    <w:tmpl w:val="BFE8C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B3135B8"/>
    <w:multiLevelType w:val="hybridMultilevel"/>
    <w:tmpl w:val="5B36A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B2A6E00"/>
    <w:multiLevelType w:val="hybridMultilevel"/>
    <w:tmpl w:val="6D34F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EF2"/>
    <w:rsid w:val="001B056D"/>
    <w:rsid w:val="0027007C"/>
    <w:rsid w:val="005755F6"/>
    <w:rsid w:val="006C1494"/>
    <w:rsid w:val="007B5EF2"/>
    <w:rsid w:val="00891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E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E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5E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5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5E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6.png"/><Relationship Id="rId18" Type="http://schemas.openxmlformats.org/officeDocument/2006/relationships/chart" Target="charts/chart4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&#1053;&#1072;&#1076;&#1077;&#1078;&#1076;&#1072;\Desktop\&#1054;&#1058;&#1063;&#1045;&#1058;&#1067;%20&#1087;&#1086;%20&#1080;&#1090;&#1086;&#1075;&#1072;&#1084;%20&#1043;&#1048;&#1040;\&#1076;&#1083;&#1103;%20&#1082;&#1085;&#1080;&#1075;&#1080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</c:title>
    <c:autoTitleDeleted val="0"/>
    <c:view3D>
      <c:rotX val="15"/>
      <c:hPercent val="23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5160758751309931"/>
          <c:y val="0.4746943715368912"/>
          <c:w val="0.40521780931229751"/>
          <c:h val="0.44134237386993291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1.329091250287163E-2"/>
                  <c:y val="1.9373249918706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8165876524834842E-2"/>
                  <c:y val="6.94209673675389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642867810134347E-2"/>
                  <c:y val="4.66348777306327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7043203241011502E-3"/>
                  <c:y val="-1.03057364748780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3776540073139615E-2"/>
                  <c:y val="-4.97013224059914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5091955471289739E-3"/>
                  <c:y val="-1.74010254682501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7.4893814746893545E-3"/>
                  <c:y val="-2.4756036518221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3918771113747365E-3"/>
                  <c:y val="-2.95727165479031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5.7064806109563819E-4"/>
                  <c:y val="-3.18515854658944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79">
                <a:noFill/>
              </a:ln>
            </c:spPr>
            <c:txPr>
              <a:bodyPr/>
              <a:lstStyle/>
              <a:p>
                <a:pPr>
                  <a:defRPr sz="1099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Sheet1!$B$1:$J$1</c:f>
              <c:strCache>
                <c:ptCount val="9"/>
                <c:pt idx="0">
                  <c:v>история</c:v>
                </c:pt>
                <c:pt idx="1">
                  <c:v>обществознание</c:v>
                </c:pt>
                <c:pt idx="2">
                  <c:v>биология</c:v>
                </c:pt>
                <c:pt idx="3">
                  <c:v>химия</c:v>
                </c:pt>
                <c:pt idx="4">
                  <c:v>физика</c:v>
                </c:pt>
                <c:pt idx="5">
                  <c:v>информатика</c:v>
                </c:pt>
                <c:pt idx="6">
                  <c:v>английский язык</c:v>
                </c:pt>
                <c:pt idx="7">
                  <c:v>литература</c:v>
                </c:pt>
                <c:pt idx="8">
                  <c:v>география</c:v>
                </c:pt>
              </c:strCache>
            </c:strRef>
          </c:cat>
          <c:val>
            <c:numRef>
              <c:f>Sheet1!$B$2:$J$2</c:f>
              <c:numCache>
                <c:formatCode>General</c:formatCode>
                <c:ptCount val="9"/>
                <c:pt idx="0">
                  <c:v>3</c:v>
                </c:pt>
                <c:pt idx="1">
                  <c:v>60</c:v>
                </c:pt>
                <c:pt idx="2">
                  <c:v>12</c:v>
                </c:pt>
                <c:pt idx="3">
                  <c:v>18</c:v>
                </c:pt>
                <c:pt idx="4">
                  <c:v>10</c:v>
                </c:pt>
                <c:pt idx="5">
                  <c:v>21</c:v>
                </c:pt>
                <c:pt idx="6">
                  <c:v>1</c:v>
                </c:pt>
                <c:pt idx="7">
                  <c:v>10</c:v>
                </c:pt>
                <c:pt idx="8">
                  <c:v>17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79695360"/>
        <c:axId val="85525056"/>
        <c:axId val="0"/>
      </c:bar3DChart>
      <c:catAx>
        <c:axId val="7969536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855250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5525056"/>
        <c:scaling>
          <c:orientation val="minMax"/>
        </c:scaling>
        <c:delete val="0"/>
        <c:axPos val="b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numFmt formatCode="General" sourceLinked="0"/>
        <c:majorTickMark val="out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74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9695360"/>
        <c:crosses val="autoZero"/>
        <c:crossBetween val="between"/>
      </c:valAx>
      <c:spPr>
        <a:noFill/>
        <a:ln w="2537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74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'мат срБал2)'!$B$1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rgbClr val="BD92DE"/>
            </a:solidFill>
            <a:ln>
              <a:solidFill>
                <a:srgbClr val="7030A0"/>
              </a:solidFill>
            </a:ln>
            <a:effectLst/>
          </c:spPr>
          <c:invertIfNegative val="0"/>
          <c:dPt>
            <c:idx val="36"/>
            <c:invertIfNegative val="0"/>
            <c:bubble3D val="0"/>
            <c:spPr>
              <a:solidFill>
                <a:srgbClr val="FF0000"/>
              </a:solidFill>
              <a:ln>
                <a:solidFill>
                  <a:srgbClr val="7030A0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ellipsis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'мат срБал2)'!$A$2:$A$38</c:f>
              <c:strCache>
                <c:ptCount val="37"/>
                <c:pt idx="0">
                  <c:v>36</c:v>
                </c:pt>
                <c:pt idx="1">
                  <c:v>165</c:v>
                </c:pt>
                <c:pt idx="2">
                  <c:v>126</c:v>
                </c:pt>
                <c:pt idx="3">
                  <c:v>137</c:v>
                </c:pt>
                <c:pt idx="4">
                  <c:v>37</c:v>
                </c:pt>
                <c:pt idx="5">
                  <c:v>119</c:v>
                </c:pt>
                <c:pt idx="6">
                  <c:v>63</c:v>
                </c:pt>
                <c:pt idx="7">
                  <c:v>190</c:v>
                </c:pt>
                <c:pt idx="8">
                  <c:v>12</c:v>
                </c:pt>
                <c:pt idx="9">
                  <c:v>59</c:v>
                </c:pt>
                <c:pt idx="10">
                  <c:v>161</c:v>
                </c:pt>
                <c:pt idx="11">
                  <c:v>128</c:v>
                </c:pt>
                <c:pt idx="12">
                  <c:v>136</c:v>
                </c:pt>
                <c:pt idx="13">
                  <c:v>127</c:v>
                </c:pt>
                <c:pt idx="14">
                  <c:v>105</c:v>
                </c:pt>
                <c:pt idx="15">
                  <c:v>43</c:v>
                </c:pt>
                <c:pt idx="16">
                  <c:v>5</c:v>
                </c:pt>
                <c:pt idx="17">
                  <c:v>15</c:v>
                </c:pt>
                <c:pt idx="18">
                  <c:v>179</c:v>
                </c:pt>
                <c:pt idx="19">
                  <c:v>111</c:v>
                </c:pt>
                <c:pt idx="20">
                  <c:v>129</c:v>
                </c:pt>
                <c:pt idx="21">
                  <c:v>6</c:v>
                </c:pt>
                <c:pt idx="22">
                  <c:v>124</c:v>
                </c:pt>
                <c:pt idx="23">
                  <c:v>169</c:v>
                </c:pt>
                <c:pt idx="24">
                  <c:v>133</c:v>
                </c:pt>
                <c:pt idx="25">
                  <c:v>58</c:v>
                </c:pt>
                <c:pt idx="26">
                  <c:v>130</c:v>
                </c:pt>
                <c:pt idx="27">
                  <c:v>170</c:v>
                </c:pt>
                <c:pt idx="28">
                  <c:v>125</c:v>
                </c:pt>
                <c:pt idx="29">
                  <c:v>171</c:v>
                </c:pt>
                <c:pt idx="30">
                  <c:v>20</c:v>
                </c:pt>
                <c:pt idx="31">
                  <c:v>145</c:v>
                </c:pt>
                <c:pt idx="32">
                  <c:v>144</c:v>
                </c:pt>
                <c:pt idx="33">
                  <c:v>114</c:v>
                </c:pt>
                <c:pt idx="34">
                  <c:v>16</c:v>
                </c:pt>
                <c:pt idx="35">
                  <c:v>30</c:v>
                </c:pt>
                <c:pt idx="36">
                  <c:v>район</c:v>
                </c:pt>
              </c:strCache>
            </c:strRef>
          </c:cat>
          <c:val>
            <c:numRef>
              <c:f>'мат срБал2)'!$B$2:$B$38</c:f>
              <c:numCache>
                <c:formatCode>General</c:formatCode>
                <c:ptCount val="37"/>
                <c:pt idx="0">
                  <c:v>4.96</c:v>
                </c:pt>
                <c:pt idx="1">
                  <c:v>4.88</c:v>
                </c:pt>
                <c:pt idx="2">
                  <c:v>4.47</c:v>
                </c:pt>
                <c:pt idx="3">
                  <c:v>4.3899999999999997</c:v>
                </c:pt>
                <c:pt idx="4">
                  <c:v>4.32</c:v>
                </c:pt>
                <c:pt idx="5">
                  <c:v>4.1500000000000004</c:v>
                </c:pt>
                <c:pt idx="6">
                  <c:v>4.13</c:v>
                </c:pt>
                <c:pt idx="7">
                  <c:v>4.1100000000000003</c:v>
                </c:pt>
                <c:pt idx="8">
                  <c:v>4.07</c:v>
                </c:pt>
                <c:pt idx="9">
                  <c:v>4.04</c:v>
                </c:pt>
                <c:pt idx="10">
                  <c:v>4.04</c:v>
                </c:pt>
                <c:pt idx="11">
                  <c:v>4.03</c:v>
                </c:pt>
                <c:pt idx="12">
                  <c:v>4.03</c:v>
                </c:pt>
                <c:pt idx="13">
                  <c:v>4.0199999999999996</c:v>
                </c:pt>
                <c:pt idx="14">
                  <c:v>3.97</c:v>
                </c:pt>
                <c:pt idx="15">
                  <c:v>3.96</c:v>
                </c:pt>
                <c:pt idx="16">
                  <c:v>3.95</c:v>
                </c:pt>
                <c:pt idx="17">
                  <c:v>3.95</c:v>
                </c:pt>
                <c:pt idx="18">
                  <c:v>3.92</c:v>
                </c:pt>
                <c:pt idx="19">
                  <c:v>3.91</c:v>
                </c:pt>
                <c:pt idx="20">
                  <c:v>3.89</c:v>
                </c:pt>
                <c:pt idx="21">
                  <c:v>3.87</c:v>
                </c:pt>
                <c:pt idx="22">
                  <c:v>3.87</c:v>
                </c:pt>
                <c:pt idx="23">
                  <c:v>3.85</c:v>
                </c:pt>
                <c:pt idx="24">
                  <c:v>3.84</c:v>
                </c:pt>
                <c:pt idx="25">
                  <c:v>3.83</c:v>
                </c:pt>
                <c:pt idx="26">
                  <c:v>3.79</c:v>
                </c:pt>
                <c:pt idx="27">
                  <c:v>3.77</c:v>
                </c:pt>
                <c:pt idx="28">
                  <c:v>3.72</c:v>
                </c:pt>
                <c:pt idx="29">
                  <c:v>3.69</c:v>
                </c:pt>
                <c:pt idx="30">
                  <c:v>3.68</c:v>
                </c:pt>
                <c:pt idx="31">
                  <c:v>3.66</c:v>
                </c:pt>
                <c:pt idx="32">
                  <c:v>3.64</c:v>
                </c:pt>
                <c:pt idx="33">
                  <c:v>3.55</c:v>
                </c:pt>
                <c:pt idx="34">
                  <c:v>3.27</c:v>
                </c:pt>
                <c:pt idx="35">
                  <c:v>3.13</c:v>
                </c:pt>
                <c:pt idx="36">
                  <c:v>4.03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7"/>
        <c:axId val="80298496"/>
        <c:axId val="85526784"/>
      </c:barChart>
      <c:lineChart>
        <c:grouping val="standard"/>
        <c:varyColors val="0"/>
        <c:ser>
          <c:idx val="1"/>
          <c:order val="1"/>
          <c:tx>
            <c:strRef>
              <c:f>'мат срБал2)'!$C$1</c:f>
              <c:strCache>
                <c:ptCount val="1"/>
              </c:strCache>
            </c:strRef>
          </c:tx>
          <c:spPr>
            <a:ln w="12700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cat>
            <c:numRef>
              <c:f>'мат срБал2)'!$A$2:$A$36</c:f>
              <c:numCache>
                <c:formatCode>General</c:formatCode>
                <c:ptCount val="35"/>
                <c:pt idx="0">
                  <c:v>36</c:v>
                </c:pt>
                <c:pt idx="1">
                  <c:v>165</c:v>
                </c:pt>
                <c:pt idx="2">
                  <c:v>126</c:v>
                </c:pt>
                <c:pt idx="3">
                  <c:v>137</c:v>
                </c:pt>
                <c:pt idx="4">
                  <c:v>37</c:v>
                </c:pt>
                <c:pt idx="5">
                  <c:v>119</c:v>
                </c:pt>
                <c:pt idx="6">
                  <c:v>63</c:v>
                </c:pt>
                <c:pt idx="7">
                  <c:v>190</c:v>
                </c:pt>
                <c:pt idx="8">
                  <c:v>12</c:v>
                </c:pt>
                <c:pt idx="9">
                  <c:v>59</c:v>
                </c:pt>
                <c:pt idx="10">
                  <c:v>161</c:v>
                </c:pt>
                <c:pt idx="11">
                  <c:v>128</c:v>
                </c:pt>
                <c:pt idx="12">
                  <c:v>136</c:v>
                </c:pt>
                <c:pt idx="13">
                  <c:v>127</c:v>
                </c:pt>
                <c:pt idx="14">
                  <c:v>105</c:v>
                </c:pt>
                <c:pt idx="15">
                  <c:v>43</c:v>
                </c:pt>
                <c:pt idx="16">
                  <c:v>5</c:v>
                </c:pt>
                <c:pt idx="17">
                  <c:v>15</c:v>
                </c:pt>
                <c:pt idx="18">
                  <c:v>179</c:v>
                </c:pt>
                <c:pt idx="19">
                  <c:v>111</c:v>
                </c:pt>
                <c:pt idx="20">
                  <c:v>129</c:v>
                </c:pt>
                <c:pt idx="21">
                  <c:v>6</c:v>
                </c:pt>
                <c:pt idx="22">
                  <c:v>124</c:v>
                </c:pt>
                <c:pt idx="23">
                  <c:v>169</c:v>
                </c:pt>
                <c:pt idx="24">
                  <c:v>133</c:v>
                </c:pt>
                <c:pt idx="25">
                  <c:v>58</c:v>
                </c:pt>
                <c:pt idx="26">
                  <c:v>130</c:v>
                </c:pt>
                <c:pt idx="27">
                  <c:v>170</c:v>
                </c:pt>
                <c:pt idx="28">
                  <c:v>125</c:v>
                </c:pt>
                <c:pt idx="29">
                  <c:v>171</c:v>
                </c:pt>
                <c:pt idx="30">
                  <c:v>20</c:v>
                </c:pt>
                <c:pt idx="31">
                  <c:v>145</c:v>
                </c:pt>
                <c:pt idx="32">
                  <c:v>144</c:v>
                </c:pt>
                <c:pt idx="33">
                  <c:v>114</c:v>
                </c:pt>
                <c:pt idx="34">
                  <c:v>16</c:v>
                </c:pt>
              </c:numCache>
            </c:numRef>
          </c:cat>
          <c:val>
            <c:numRef>
              <c:f>'мат срБал2)'!$C$2:$C$36</c:f>
              <c:numCache>
                <c:formatCode>General</c:formatCode>
                <c:ptCount val="35"/>
                <c:pt idx="0">
                  <c:v>4.03</c:v>
                </c:pt>
                <c:pt idx="1">
                  <c:v>4.03</c:v>
                </c:pt>
                <c:pt idx="2">
                  <c:v>4.03</c:v>
                </c:pt>
                <c:pt idx="3">
                  <c:v>4.03</c:v>
                </c:pt>
                <c:pt idx="4">
                  <c:v>4.03</c:v>
                </c:pt>
                <c:pt idx="5">
                  <c:v>4.03</c:v>
                </c:pt>
                <c:pt idx="6">
                  <c:v>4.03</c:v>
                </c:pt>
                <c:pt idx="7">
                  <c:v>4.03</c:v>
                </c:pt>
                <c:pt idx="8">
                  <c:v>4.03</c:v>
                </c:pt>
                <c:pt idx="9">
                  <c:v>4.03</c:v>
                </c:pt>
                <c:pt idx="10">
                  <c:v>4.03</c:v>
                </c:pt>
                <c:pt idx="11">
                  <c:v>4.03</c:v>
                </c:pt>
                <c:pt idx="12">
                  <c:v>4.03</c:v>
                </c:pt>
                <c:pt idx="13">
                  <c:v>4.03</c:v>
                </c:pt>
                <c:pt idx="14">
                  <c:v>4.03</c:v>
                </c:pt>
                <c:pt idx="15">
                  <c:v>4.03</c:v>
                </c:pt>
                <c:pt idx="16">
                  <c:v>4.03</c:v>
                </c:pt>
                <c:pt idx="17">
                  <c:v>4.03</c:v>
                </c:pt>
                <c:pt idx="18">
                  <c:v>4.03</c:v>
                </c:pt>
                <c:pt idx="19">
                  <c:v>4.03</c:v>
                </c:pt>
                <c:pt idx="20">
                  <c:v>4.03</c:v>
                </c:pt>
                <c:pt idx="21">
                  <c:v>4.03</c:v>
                </c:pt>
                <c:pt idx="22">
                  <c:v>4.03</c:v>
                </c:pt>
                <c:pt idx="23">
                  <c:v>4.03</c:v>
                </c:pt>
                <c:pt idx="24">
                  <c:v>4.03</c:v>
                </c:pt>
                <c:pt idx="25">
                  <c:v>4.03</c:v>
                </c:pt>
                <c:pt idx="26">
                  <c:v>4.03</c:v>
                </c:pt>
                <c:pt idx="27">
                  <c:v>4.03</c:v>
                </c:pt>
                <c:pt idx="28">
                  <c:v>4.03</c:v>
                </c:pt>
                <c:pt idx="29">
                  <c:v>4.03</c:v>
                </c:pt>
                <c:pt idx="30">
                  <c:v>4.03</c:v>
                </c:pt>
                <c:pt idx="31">
                  <c:v>4.03</c:v>
                </c:pt>
                <c:pt idx="32">
                  <c:v>4.03</c:v>
                </c:pt>
                <c:pt idx="33">
                  <c:v>4.03</c:v>
                </c:pt>
                <c:pt idx="34">
                  <c:v>4.03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0298496"/>
        <c:axId val="85526784"/>
      </c:lineChart>
      <c:catAx>
        <c:axId val="802984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5526784"/>
        <c:crosses val="autoZero"/>
        <c:auto val="1"/>
        <c:lblAlgn val="ctr"/>
        <c:lblOffset val="100"/>
        <c:tickLblSkip val="1"/>
        <c:noMultiLvlLbl val="0"/>
      </c:catAx>
      <c:valAx>
        <c:axId val="85526784"/>
        <c:scaling>
          <c:orientation val="minMax"/>
          <c:max val="5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75000"/>
                  <a:lumOff val="2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r>
                  <a:rPr lang="ru-RU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средний балл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>
            <a:solidFill>
              <a:schemeClr val="tx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8029849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75000"/>
          <a:lumOff val="2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%выполнения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геометрия</c:v>
                </c:pt>
                <c:pt idx="11">
                  <c:v>информатика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90</c:v>
                </c:pt>
                <c:pt idx="9">
                  <c:v>100</c:v>
                </c:pt>
                <c:pt idx="10">
                  <c:v>100</c:v>
                </c:pt>
                <c:pt idx="11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%качества</c:v>
                </c:pt>
              </c:strCache>
            </c:strRef>
          </c:tx>
          <c:invertIfNegative val="0"/>
          <c:cat>
            <c:strRef>
              <c:f>Лист1!$A$2:$A$13</c:f>
              <c:strCache>
                <c:ptCount val="12"/>
                <c:pt idx="0">
                  <c:v>история</c:v>
                </c:pt>
                <c:pt idx="1">
                  <c:v>русский язык</c:v>
                </c:pt>
                <c:pt idx="2">
                  <c:v>математика</c:v>
                </c:pt>
                <c:pt idx="3">
                  <c:v>обществоз</c:v>
                </c:pt>
                <c:pt idx="4">
                  <c:v>биология</c:v>
                </c:pt>
                <c:pt idx="5">
                  <c:v>география</c:v>
                </c:pt>
                <c:pt idx="6">
                  <c:v>иностр язык</c:v>
                </c:pt>
                <c:pt idx="7">
                  <c:v>физика</c:v>
                </c:pt>
                <c:pt idx="8">
                  <c:v>литература</c:v>
                </c:pt>
                <c:pt idx="9">
                  <c:v>химия</c:v>
                </c:pt>
                <c:pt idx="10">
                  <c:v>геометрия</c:v>
                </c:pt>
                <c:pt idx="11">
                  <c:v>информатика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66</c:v>
                </c:pt>
                <c:pt idx="1">
                  <c:v>58</c:v>
                </c:pt>
                <c:pt idx="2">
                  <c:v>65</c:v>
                </c:pt>
                <c:pt idx="3">
                  <c:v>51</c:v>
                </c:pt>
                <c:pt idx="4">
                  <c:v>100</c:v>
                </c:pt>
                <c:pt idx="5">
                  <c:v>94</c:v>
                </c:pt>
                <c:pt idx="6">
                  <c:v>100</c:v>
                </c:pt>
                <c:pt idx="7">
                  <c:v>50</c:v>
                </c:pt>
                <c:pt idx="8">
                  <c:v>30</c:v>
                </c:pt>
                <c:pt idx="9">
                  <c:v>50</c:v>
                </c:pt>
                <c:pt idx="10">
                  <c:v>66</c:v>
                </c:pt>
                <c:pt idx="11">
                  <c:v>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902976"/>
        <c:axId val="91464256"/>
        <c:axId val="0"/>
      </c:bar3DChart>
      <c:catAx>
        <c:axId val="83902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1464256"/>
        <c:crosses val="autoZero"/>
        <c:auto val="1"/>
        <c:lblAlgn val="ctr"/>
        <c:lblOffset val="100"/>
        <c:noMultiLvlLbl val="0"/>
      </c:catAx>
      <c:valAx>
        <c:axId val="914642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83902976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2014-2015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геометрия</c:v>
                </c:pt>
                <c:pt idx="1">
                  <c:v>русский язык</c:v>
                </c:pt>
                <c:pt idx="2">
                  <c:v>математика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0.56000000000000005</c:v>
                </c:pt>
                <c:pt idx="1">
                  <c:v>0.56000000000000005</c:v>
                </c:pt>
                <c:pt idx="2">
                  <c:v>0.44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2015-2016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геометрия</c:v>
                </c:pt>
                <c:pt idx="1">
                  <c:v>русский язык</c:v>
                </c:pt>
                <c:pt idx="2">
                  <c:v>математика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0.66</c:v>
                </c:pt>
                <c:pt idx="1">
                  <c:v>0.57999999999999996</c:v>
                </c:pt>
                <c:pt idx="2">
                  <c:v>0.65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83918848"/>
        <c:axId val="91463680"/>
        <c:axId val="0"/>
      </c:bar3DChart>
      <c:catAx>
        <c:axId val="839188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1463680"/>
        <c:crosses val="autoZero"/>
        <c:auto val="1"/>
        <c:lblAlgn val="ctr"/>
        <c:lblOffset val="100"/>
        <c:noMultiLvlLbl val="0"/>
      </c:catAx>
      <c:valAx>
        <c:axId val="9146368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83918848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9</Pages>
  <Words>1486</Words>
  <Characters>8473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Фролова</dc:creator>
  <cp:lastModifiedBy>Фролова</cp:lastModifiedBy>
  <cp:revision>1</cp:revision>
  <dcterms:created xsi:type="dcterms:W3CDTF">2016-10-12T07:48:00Z</dcterms:created>
  <dcterms:modified xsi:type="dcterms:W3CDTF">2016-10-12T08:59:00Z</dcterms:modified>
</cp:coreProperties>
</file>